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83" w:after="114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Style21"/>
        <w:tabs>
          <w:tab w:val="center" w:pos="4820" w:leader="none"/>
          <w:tab w:val="right" w:pos="9638" w:leader="none"/>
        </w:tabs>
        <w:spacing w:lineRule="auto" w:line="276" w:before="57" w:after="197"/>
        <w:ind w:left="0" w:right="0" w:hanging="0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201</w:t>
      </w:r>
      <w:r>
        <w:rPr>
          <w:sz w:val="25"/>
          <w:szCs w:val="25"/>
          <w:lang w:val="ru-RU"/>
        </w:rPr>
        <w:t>9</w:t>
      </w:r>
      <w:r>
        <w:rPr>
          <w:sz w:val="25"/>
          <w:szCs w:val="25"/>
          <w:lang w:val="ru-RU"/>
        </w:rPr>
        <w:t xml:space="preserve"> г.                                                 с. Уват                                                      № </w:t>
      </w:r>
    </w:p>
    <w:p>
      <w:pPr>
        <w:pStyle w:val="Style21"/>
        <w:spacing w:before="0" w:after="0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Style21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Об утверждении </w:t>
      </w:r>
      <w:r>
        <w:rPr>
          <w:sz w:val="25"/>
          <w:szCs w:val="25"/>
          <w:lang w:val="ru-RU"/>
        </w:rPr>
        <w:t>проекта</w:t>
      </w:r>
      <w:r>
        <w:rPr>
          <w:sz w:val="25"/>
          <w:szCs w:val="25"/>
        </w:rPr>
        <w:t xml:space="preserve"> межевания территории объекта </w:t>
      </w:r>
      <w:r>
        <w:rPr>
          <w:sz w:val="25"/>
          <w:szCs w:val="25"/>
          <w:lang w:val="ru-RU"/>
        </w:rPr>
        <w:t>«</w:t>
      </w:r>
      <w:r>
        <w:rPr>
          <w:sz w:val="25"/>
          <w:szCs w:val="25"/>
          <w:lang w:val="ru-RU"/>
        </w:rPr>
        <w:t>Дорога автомобильная с усовершенствованным облегченным или переходным типом дорожного покрытия»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ab/>
        <w:t xml:space="preserve">В соответствии со статьями 45, 46 Градостроительного кодекса Российской Федерации, Уставом Уватского муниципального района Тюменской области, постановлением администрации Уватского муниципального района от 06.06.2016 № 102 «Об утверждении Положения о порядке подготовки документации по планировке территорий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color w:val="000000"/>
          <w:sz w:val="25"/>
          <w:szCs w:val="25"/>
        </w:rPr>
        <w:t>14</w:t>
      </w:r>
      <w:r>
        <w:rPr>
          <w:color w:val="000000"/>
          <w:sz w:val="25"/>
          <w:szCs w:val="25"/>
        </w:rPr>
        <w:t>.</w:t>
      </w:r>
      <w:r>
        <w:rPr>
          <w:color w:val="000000"/>
          <w:sz w:val="25"/>
          <w:szCs w:val="25"/>
        </w:rPr>
        <w:t>0</w:t>
      </w:r>
      <w:r>
        <w:rPr>
          <w:color w:val="000000"/>
          <w:sz w:val="25"/>
          <w:szCs w:val="25"/>
        </w:rPr>
        <w:t>1.201</w:t>
      </w:r>
      <w:r>
        <w:rPr>
          <w:color w:val="000000"/>
          <w:sz w:val="25"/>
          <w:szCs w:val="25"/>
        </w:rPr>
        <w:t>9</w:t>
      </w:r>
      <w:r>
        <w:rPr>
          <w:color w:val="000000"/>
          <w:sz w:val="25"/>
          <w:szCs w:val="25"/>
        </w:rPr>
        <w:t xml:space="preserve"> № </w:t>
      </w:r>
      <w:r>
        <w:rPr>
          <w:color w:val="000000"/>
          <w:sz w:val="25"/>
          <w:szCs w:val="25"/>
        </w:rPr>
        <w:t>0005</w:t>
      </w:r>
      <w:r>
        <w:rPr>
          <w:color w:val="000000"/>
          <w:sz w:val="25"/>
          <w:szCs w:val="25"/>
        </w:rPr>
        <w:t xml:space="preserve">-р </w:t>
      </w:r>
      <w:r>
        <w:rPr>
          <w:color w:val="000000"/>
          <w:sz w:val="25"/>
          <w:szCs w:val="25"/>
        </w:rPr>
        <w:t>«О разработке проекта планировки и проекта межевания территории»</w:t>
      </w:r>
      <w:r>
        <w:rPr>
          <w:color w:val="000000"/>
          <w:sz w:val="25"/>
          <w:szCs w:val="25"/>
        </w:rPr>
        <w:t xml:space="preserve">, на основании обращения </w:t>
      </w:r>
      <w:r>
        <w:rPr>
          <w:color w:val="000000"/>
          <w:sz w:val="25"/>
          <w:szCs w:val="25"/>
        </w:rPr>
        <w:t>индивидуального предпринимателя Богославца Петра Иосиповича</w:t>
      </w:r>
      <w:r>
        <w:rPr>
          <w:color w:val="000000"/>
          <w:sz w:val="25"/>
          <w:szCs w:val="25"/>
        </w:rPr>
        <w:t>: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  <w:t>1.</w:t>
      </w:r>
      <w:r>
        <w:rPr>
          <w:caps w:val="false"/>
          <w:smallCaps w:val="false"/>
          <w:sz w:val="25"/>
          <w:szCs w:val="25"/>
        </w:rPr>
        <w:t xml:space="preserve"> </w:t>
      </w:r>
      <w:r>
        <w:rPr>
          <w:sz w:val="25"/>
          <w:szCs w:val="25"/>
        </w:rPr>
        <w:t xml:space="preserve">Утвердить проект </w:t>
      </w:r>
      <w:r>
        <w:rPr>
          <w:sz w:val="25"/>
          <w:szCs w:val="25"/>
          <w:lang w:val="ru-RU"/>
        </w:rPr>
        <w:t>межевания территории объекта «</w:t>
      </w:r>
      <w:r>
        <w:rPr>
          <w:sz w:val="25"/>
          <w:szCs w:val="25"/>
          <w:lang w:val="ru-RU"/>
        </w:rPr>
        <w:t>Дорога автомобильная с усовершенствованным облегченным или переходным типом дорожного покрытия»</w:t>
      </w:r>
      <w:r>
        <w:rPr>
          <w:sz w:val="25"/>
          <w:szCs w:val="25"/>
        </w:rPr>
        <w:t xml:space="preserve"> согласно приложению к настоящему постановлению.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  <w:t>2.</w:t>
      </w:r>
      <w:r>
        <w:rPr>
          <w:caps w:val="false"/>
          <w:smallCaps w:val="false"/>
          <w:sz w:val="25"/>
          <w:szCs w:val="25"/>
        </w:rPr>
        <w:t xml:space="preserve"> </w:t>
      </w:r>
      <w:r>
        <w:rPr>
          <w:color w:val="00000A"/>
          <w:sz w:val="25"/>
          <w:szCs w:val="25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sz w:val="25"/>
          <w:szCs w:val="25"/>
        </w:rPr>
        <w:t xml:space="preserve"> полный текст постановления с приложениями опубликовать в сетевом издании - портал Минюста России </w:t>
      </w:r>
      <w:commentRangeStart w:id="0"/>
      <w:r>
        <w:rPr>
          <w:color w:val="000000"/>
          <w:sz w:val="25"/>
          <w:szCs w:val="25"/>
        </w:rPr>
        <w:t>«</w:t>
      </w:r>
      <w:r>
        <w:rPr>
          <w:sz w:val="25"/>
          <w:szCs w:val="25"/>
        </w:rPr>
      </w:r>
      <w:commentRangeEnd w:id="0"/>
      <w:r>
        <w:commentReference w:id="0"/>
      </w:r>
      <w:r>
        <w:rPr>
          <w:sz w:val="25"/>
          <w:szCs w:val="25"/>
        </w:rPr>
        <w:t>Нормативные правовые акты в Российской Федерации</w:t>
      </w:r>
      <w:commentRangeStart w:id="1"/>
      <w:r>
        <w:rPr>
          <w:color w:val="000000"/>
          <w:sz w:val="25"/>
          <w:szCs w:val="25"/>
        </w:rPr>
        <w:t>»</w:t>
      </w:r>
      <w:r>
        <w:rPr>
          <w:sz w:val="25"/>
          <w:szCs w:val="25"/>
        </w:rPr>
      </w:r>
      <w:commentRangeEnd w:id="1"/>
      <w:r>
        <w:commentReference w:id="1"/>
      </w:r>
      <w:r>
        <w:rPr>
          <w:sz w:val="25"/>
          <w:szCs w:val="25"/>
        </w:rPr>
        <w:t xml:space="preserve"> (</w:t>
      </w:r>
      <w:hyperlink r:id="rId3">
        <w:r>
          <w:rPr>
            <w:rStyle w:val="Style19"/>
            <w:sz w:val="25"/>
            <w:szCs w:val="25"/>
          </w:rPr>
          <w:t>http://pravo.minjust.ru</w:t>
        </w:r>
      </w:hyperlink>
      <w:r>
        <w:rPr>
          <w:sz w:val="25"/>
          <w:szCs w:val="25"/>
        </w:rPr>
        <w:t>, http://право-минюст.рф), зарегистрированный в качестве средства массовой информации Эл N ФС77-72471 от 05.03.2018.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3. Управлению градостроительной деятельности и муниципального хозяйства </w:t>
      </w:r>
      <w:r>
        <w:rPr>
          <w:color w:val="000000"/>
          <w:sz w:val="25"/>
          <w:szCs w:val="25"/>
        </w:rPr>
        <w:t>администрации Уватского муниципального района</w:t>
      </w:r>
      <w:r>
        <w:rPr>
          <w:sz w:val="25"/>
          <w:szCs w:val="25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  <w:t>а) опубликовать настоящее постановление (без приложения) в газете «Уватские известия»;</w:t>
      </w:r>
    </w:p>
    <w:p>
      <w:pPr>
        <w:pStyle w:val="Style21"/>
        <w:bidi w:val="0"/>
        <w:spacing w:lineRule="auto" w:line="276" w:before="0" w:after="0"/>
        <w:ind w:left="0" w:right="0" w:hanging="0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ab/>
        <w:t>б) разместить</w:t>
      </w:r>
      <w:r>
        <w:rPr>
          <w:sz w:val="25"/>
          <w:szCs w:val="25"/>
        </w:rPr>
        <w:t xml:space="preserve"> настоящее постановление</w:t>
      </w:r>
      <w:r>
        <w:rPr>
          <w:color w:val="000000"/>
          <w:sz w:val="25"/>
          <w:szCs w:val="25"/>
        </w:rPr>
        <w:t xml:space="preserve"> на </w:t>
      </w:r>
      <w:r>
        <w:rPr>
          <w:sz w:val="25"/>
          <w:szCs w:val="25"/>
        </w:rPr>
        <w:t>сайте Уватского 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sz w:val="25"/>
          <w:szCs w:val="25"/>
        </w:rPr>
      </w:pPr>
      <w:r>
        <w:rPr>
          <w:sz w:val="25"/>
          <w:szCs w:val="25"/>
        </w:rPr>
        <w:tab/>
        <w:t>4. Настоящее постановление вступает в силу со дня его опубликования</w:t>
      </w:r>
      <w:r>
        <w:rPr>
          <w:sz w:val="25"/>
          <w:szCs w:val="25"/>
          <w:lang w:val="ru-RU"/>
        </w:rPr>
        <w:t xml:space="preserve"> </w:t>
      </w:r>
      <w:commentRangeStart w:id="2"/>
      <w:r>
        <w:rPr>
          <w:sz w:val="25"/>
          <w:szCs w:val="25"/>
          <w:lang w:val="ru-RU"/>
        </w:rPr>
        <w:t>в сетевом издании.</w:t>
      </w:r>
      <w:commentRangeEnd w:id="2"/>
      <w:r>
        <w:commentReference w:id="2"/>
      </w:r>
      <w:r>
        <w:rPr>
          <w:sz w:val="25"/>
          <w:szCs w:val="25"/>
        </w:rPr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5"/>
          <w:szCs w:val="25"/>
        </w:rPr>
      </w:pPr>
      <w:r>
        <w:rPr>
          <w:sz w:val="25"/>
          <w:szCs w:val="25"/>
        </w:rPr>
        <w:tab/>
        <w:t>5.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Style21"/>
        <w:ind w:left="0" w:right="0" w:hanging="0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Style21"/>
        <w:spacing w:before="0" w:after="140"/>
        <w:ind w:left="0" w:right="0" w:hanging="0"/>
        <w:rPr>
          <w:sz w:val="25"/>
          <w:szCs w:val="25"/>
        </w:rPr>
      </w:pPr>
      <w:r>
        <w:rPr>
          <w:sz w:val="25"/>
          <w:szCs w:val="25"/>
        </w:rPr>
        <w:t>Глава                                                                                                        С.Г. Путмин</w:t>
      </w:r>
    </w:p>
    <w:sectPr>
      <w:headerReference w:type="default" r:id="rId4"/>
      <w:headerReference w:type="first" r:id="rId5"/>
      <w:type w:val="nextPage"/>
      <w:pgSz w:w="11906" w:h="16838"/>
      <w:pgMar w:left="1701" w:right="567" w:header="120" w:top="744" w:footer="0" w:bottom="173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19-03-22T12:03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Поправила</w:t>
      </w:r>
    </w:p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Кожевникова Н.В.</w:t>
      </w:r>
    </w:p>
  </w:comment>
  <w:comment w:id="1" w:author="&lt;анонимный&gt;" w:date="2019-03-22T12:04:0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 xml:space="preserve">Добавила </w:t>
      </w:r>
    </w:p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Кожевникова Н.В.</w:t>
      </w:r>
    </w:p>
  </w:comment>
  <w:comment w:id="2" w:author="&lt;анонимный&gt;" w:date="2019-03-22T11:52:0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Предлагаю конкретизировать, так как в двух источниках ПУБЛИКУЕТСЯ данный проект. Согласно Устава УМР НПА вступает в силу со дня его опубликования в полном объеме.</w:t>
      </w:r>
    </w:p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Кожевникова Н.В.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pravo.minjust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425</TotalTime>
  <Application>LibreOffice/5.3.0.3$Windows_x86 LibreOffice_project/7074905676c47b82bbcfbea1aeefc84afe1c50e1</Application>
  <Pages>1</Pages>
  <Words>237</Words>
  <Characters>1890</Characters>
  <CharactersWithSpaces>2329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2019-03-22T11:54:56Z</cp:lastPrinted>
  <dcterms:modified xsi:type="dcterms:W3CDTF">2019-03-22T12:04:32Z</dcterms:modified>
  <cp:revision>177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